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BB" w:rsidRDefault="004C5BBB" w:rsidP="004C5BBB">
      <w:pPr>
        <w:pStyle w:val="a3"/>
        <w:rPr>
          <w:sz w:val="28"/>
          <w:szCs w:val="28"/>
        </w:rPr>
      </w:pPr>
    </w:p>
    <w:p w:rsidR="004C5BBB" w:rsidRDefault="004C5BBB" w:rsidP="004C5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«Утянская средняя общеобразовательная школа»</w:t>
      </w:r>
    </w:p>
    <w:p w:rsidR="004C5BBB" w:rsidRDefault="004C5BBB" w:rsidP="004C5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</w:t>
      </w:r>
    </w:p>
    <w:p w:rsidR="004C5BBB" w:rsidRDefault="004C5BBB" w:rsidP="004C5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4C5BBB" w:rsidRDefault="004C5BBB" w:rsidP="004C5BBB">
      <w:pPr>
        <w:rPr>
          <w:b/>
          <w:sz w:val="28"/>
          <w:szCs w:val="28"/>
        </w:rPr>
      </w:pPr>
    </w:p>
    <w:p w:rsidR="004C5BBB" w:rsidRDefault="004C5BBB" w:rsidP="004C5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C5BBB" w:rsidRPr="005B76E3" w:rsidRDefault="004C5BBB" w:rsidP="004C5BBB">
      <w:pPr>
        <w:rPr>
          <w:b/>
          <w:bCs/>
          <w:sz w:val="32"/>
        </w:rPr>
      </w:pPr>
      <w:r>
        <w:rPr>
          <w:b/>
          <w:sz w:val="28"/>
          <w:szCs w:val="28"/>
        </w:rPr>
        <w:t xml:space="preserve">от 20 мая  2024 г.                                                                                       № 51  </w:t>
      </w:r>
    </w:p>
    <w:p w:rsidR="004C5BBB" w:rsidRDefault="004C5BBB" w:rsidP="004C5BBB">
      <w:pPr>
        <w:pStyle w:val="2"/>
        <w:rPr>
          <w:szCs w:val="28"/>
        </w:rPr>
      </w:pPr>
    </w:p>
    <w:p w:rsidR="004C5BBB" w:rsidRDefault="004C5BBB" w:rsidP="004C5BBB">
      <w:pPr>
        <w:pStyle w:val="2"/>
        <w:rPr>
          <w:szCs w:val="28"/>
        </w:rPr>
      </w:pPr>
      <w:r>
        <w:rPr>
          <w:szCs w:val="28"/>
        </w:rPr>
        <w:t xml:space="preserve">Об  организации работы </w:t>
      </w:r>
    </w:p>
    <w:p w:rsidR="004C5BBB" w:rsidRDefault="004C5BBB" w:rsidP="004C5BBB">
      <w:pPr>
        <w:pStyle w:val="2"/>
        <w:rPr>
          <w:szCs w:val="28"/>
        </w:rPr>
      </w:pPr>
      <w:r>
        <w:rPr>
          <w:szCs w:val="28"/>
        </w:rPr>
        <w:t xml:space="preserve">оздоровительного лагеря  </w:t>
      </w:r>
    </w:p>
    <w:p w:rsidR="004C5BBB" w:rsidRDefault="004C5BBB" w:rsidP="004C5BBB">
      <w:pPr>
        <w:pStyle w:val="2"/>
        <w:rPr>
          <w:szCs w:val="28"/>
        </w:rPr>
      </w:pPr>
      <w:r>
        <w:rPr>
          <w:szCs w:val="28"/>
        </w:rPr>
        <w:t>с дневным пребыванием</w:t>
      </w:r>
    </w:p>
    <w:p w:rsidR="004C5BBB" w:rsidRDefault="004C5BBB" w:rsidP="004C5BBB">
      <w:pPr>
        <w:pStyle w:val="2"/>
        <w:rPr>
          <w:szCs w:val="28"/>
        </w:rPr>
      </w:pPr>
      <w:r>
        <w:rPr>
          <w:szCs w:val="28"/>
        </w:rPr>
        <w:t xml:space="preserve">«ОЛИМП» </w:t>
      </w:r>
    </w:p>
    <w:p w:rsidR="004C5BBB" w:rsidRDefault="004C5BBB" w:rsidP="004C5B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5BBB" w:rsidRDefault="004C5BBB" w:rsidP="004C5BB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управления образования администрации Красногвардейского района  от 17 мая 2024 г. № 462/ОД «Об  организации работы образовательных учреждений в период летних каникул 2024 года», </w:t>
      </w:r>
      <w:r w:rsidRPr="0070183B">
        <w:rPr>
          <w:sz w:val="28"/>
        </w:rPr>
        <w:t xml:space="preserve">в целях </w:t>
      </w:r>
      <w:r w:rsidRPr="0070183B">
        <w:rPr>
          <w:sz w:val="28"/>
          <w:szCs w:val="28"/>
        </w:rPr>
        <w:t>повышения качества отдыха и оздоровления детей, обеспечения  безопасности отдыха, профилактики детской и подростковой безнадзорности, беспризорности, травматизма, правонарушений в каникулярный период, развития детского туризма</w:t>
      </w:r>
      <w:r>
        <w:rPr>
          <w:sz w:val="28"/>
          <w:szCs w:val="28"/>
        </w:rPr>
        <w:t xml:space="preserve"> </w:t>
      </w:r>
      <w:r w:rsidRPr="00F64720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  <w:proofErr w:type="gramEnd"/>
    </w:p>
    <w:p w:rsidR="004C5BBB" w:rsidRDefault="004C5BBB" w:rsidP="004C5BBB">
      <w:pPr>
        <w:jc w:val="both"/>
        <w:rPr>
          <w:sz w:val="28"/>
          <w:szCs w:val="28"/>
        </w:rPr>
      </w:pPr>
    </w:p>
    <w:p w:rsidR="004C5BBB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Организовать работу пришкольного оздоровительного лагеря  с дневным пребыванием «ОЛИМП» спортивного  направления   с 03 июня по 23  июня (включая праздничные и выходные дни) 2024 года.</w:t>
      </w:r>
    </w:p>
    <w:p w:rsidR="004C5BBB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Начальнику лагеря </w:t>
      </w:r>
      <w:proofErr w:type="gramStart"/>
      <w:r>
        <w:rPr>
          <w:sz w:val="28"/>
          <w:szCs w:val="28"/>
        </w:rPr>
        <w:t>Надобных</w:t>
      </w:r>
      <w:proofErr w:type="gramEnd"/>
      <w:r>
        <w:rPr>
          <w:sz w:val="28"/>
          <w:szCs w:val="28"/>
        </w:rPr>
        <w:t xml:space="preserve"> Е.И.:</w:t>
      </w:r>
    </w:p>
    <w:p w:rsidR="004C5BBB" w:rsidRDefault="004C5BBB" w:rsidP="004C5B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</w:t>
      </w:r>
      <w:r w:rsidRPr="00FF633C">
        <w:rPr>
          <w:sz w:val="28"/>
          <w:szCs w:val="28"/>
        </w:rPr>
        <w:t xml:space="preserve">. При организации </w:t>
      </w:r>
      <w:r>
        <w:rPr>
          <w:sz w:val="28"/>
          <w:szCs w:val="28"/>
        </w:rPr>
        <w:t xml:space="preserve">работы </w:t>
      </w:r>
      <w:r w:rsidRPr="00FF633C">
        <w:rPr>
          <w:sz w:val="28"/>
          <w:szCs w:val="28"/>
        </w:rPr>
        <w:t>лагерей с дневным пребыванием</w:t>
      </w:r>
      <w:r>
        <w:rPr>
          <w:sz w:val="28"/>
          <w:szCs w:val="28"/>
        </w:rPr>
        <w:t xml:space="preserve"> и лагерей труда и отдыха </w:t>
      </w:r>
      <w:r w:rsidRPr="00FF633C">
        <w:rPr>
          <w:sz w:val="28"/>
          <w:szCs w:val="28"/>
        </w:rPr>
        <w:t xml:space="preserve"> необходимо использовать </w:t>
      </w:r>
      <w:r w:rsidRPr="00B86291">
        <w:rPr>
          <w:sz w:val="28"/>
          <w:szCs w:val="28"/>
        </w:rPr>
        <w:t xml:space="preserve">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B86291">
        <w:rPr>
          <w:sz w:val="28"/>
          <w:szCs w:val="28"/>
        </w:rPr>
        <w:t>оздоровления</w:t>
      </w:r>
      <w:proofErr w:type="gramEnd"/>
      <w:r w:rsidRPr="00B86291">
        <w:rPr>
          <w:sz w:val="28"/>
          <w:szCs w:val="28"/>
        </w:rPr>
        <w:t xml:space="preserve"> обучающихся в каникулярное время, утвержденное  приказом Министерства образования и науки  Российской Федерации от 13 июля 2017 года № 656  «Об утверждении примерных положений об организациях отдыха детей и их оздоровления», требования антитеррористической и  противопожарной безопасности, установленные требования санитарного законодательства:</w:t>
      </w:r>
    </w:p>
    <w:p w:rsidR="004C5BBB" w:rsidRPr="00DC6559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DC6559">
        <w:rPr>
          <w:sz w:val="28"/>
          <w:szCs w:val="28"/>
        </w:rPr>
        <w:t>- СП 2.4.3648-20 «Санитарно-эпидемиологические требования к организации воспитания и обучения, отдыха и  оздоровления детей и молодежи», утвержденными постановлением Главного государственного санитарного</w:t>
      </w:r>
      <w:r>
        <w:rPr>
          <w:sz w:val="28"/>
          <w:szCs w:val="28"/>
        </w:rPr>
        <w:t xml:space="preserve"> врача Российской Федерации от 28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28</w:t>
      </w:r>
      <w:r w:rsidRPr="00DC6559">
        <w:rPr>
          <w:sz w:val="28"/>
          <w:szCs w:val="28"/>
        </w:rPr>
        <w:t>;</w:t>
      </w:r>
    </w:p>
    <w:p w:rsidR="004C5BBB" w:rsidRPr="00DC6559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DC6559">
        <w:rPr>
          <w:sz w:val="28"/>
          <w:szCs w:val="28"/>
        </w:rPr>
        <w:t>- СП  2.3/2.4. 3590-20 «Санитарно-эпидемиологические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, </w:t>
      </w:r>
      <w:r w:rsidRPr="00DC6559">
        <w:rPr>
          <w:sz w:val="28"/>
          <w:szCs w:val="28"/>
        </w:rPr>
        <w:t>утвержденными постановлением Главного государственного санитарного врача</w:t>
      </w:r>
      <w:r>
        <w:rPr>
          <w:sz w:val="28"/>
          <w:szCs w:val="28"/>
        </w:rPr>
        <w:t xml:space="preserve"> </w:t>
      </w:r>
      <w:r w:rsidRPr="00DC6559">
        <w:rPr>
          <w:sz w:val="28"/>
          <w:szCs w:val="28"/>
        </w:rPr>
        <w:t xml:space="preserve">Российской Федерации от 27 октября </w:t>
      </w:r>
      <w:smartTag w:uri="urn:schemas-microsoft-com:office:smarttags" w:element="metricconverter">
        <w:smartTagPr>
          <w:attr w:name="ProductID" w:val="2020 г"/>
        </w:smartTagPr>
        <w:r w:rsidRPr="00DC6559">
          <w:rPr>
            <w:sz w:val="28"/>
            <w:szCs w:val="28"/>
          </w:rPr>
          <w:t>2020 г</w:t>
        </w:r>
      </w:smartTag>
      <w:r w:rsidRPr="00DC6559">
        <w:rPr>
          <w:sz w:val="28"/>
          <w:szCs w:val="28"/>
        </w:rPr>
        <w:t>. № 32;</w:t>
      </w:r>
    </w:p>
    <w:p w:rsidR="004C5BBB" w:rsidRPr="00DC6559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DC6559">
        <w:rPr>
          <w:sz w:val="28"/>
          <w:szCs w:val="28"/>
        </w:rPr>
        <w:t>- СП 3.1/2.4.3598-20 «</w:t>
      </w:r>
      <w:hyperlink r:id="rId4" w:history="1">
        <w:r w:rsidRPr="00DC6559">
          <w:rPr>
            <w:sz w:val="28"/>
            <w:szCs w:val="28"/>
          </w:rPr>
  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  </w:r>
        <w:r w:rsidRPr="00DC6559">
          <w:rPr>
            <w:sz w:val="28"/>
            <w:szCs w:val="28"/>
          </w:rPr>
          <w:lastRenderedPageBreak/>
          <w:t>(COVID-19)</w:t>
        </w:r>
      </w:hyperlink>
      <w:r w:rsidRPr="00DC6559">
        <w:rPr>
          <w:sz w:val="28"/>
          <w:szCs w:val="28"/>
        </w:rPr>
        <w:t>» утвержденными постановлением Главного государственного санитарного</w:t>
      </w:r>
      <w:r>
        <w:rPr>
          <w:sz w:val="28"/>
          <w:szCs w:val="28"/>
        </w:rPr>
        <w:t xml:space="preserve"> врача Российской Федерации от 30 июня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16</w:t>
      </w:r>
      <w:r w:rsidRPr="00DC6559">
        <w:rPr>
          <w:sz w:val="28"/>
          <w:szCs w:val="28"/>
        </w:rPr>
        <w:t>;</w:t>
      </w:r>
    </w:p>
    <w:p w:rsidR="004C5BBB" w:rsidRPr="00EB0D41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DC6559">
        <w:rPr>
          <w:sz w:val="28"/>
          <w:szCs w:val="28"/>
        </w:rPr>
        <w:t xml:space="preserve">- </w:t>
      </w:r>
      <w:r>
        <w:rPr>
          <w:sz w:val="28"/>
          <w:szCs w:val="28"/>
        </w:rPr>
        <w:t>изменениями в СанПиН 3.1/2.4.3598-20</w:t>
      </w:r>
      <w:r w:rsidRPr="00DC6559">
        <w:rPr>
          <w:sz w:val="28"/>
          <w:szCs w:val="28"/>
        </w:rPr>
        <w:t>,</w:t>
      </w:r>
      <w:r w:rsidRPr="00FF633C">
        <w:rPr>
          <w:sz w:val="28"/>
          <w:szCs w:val="28"/>
        </w:rPr>
        <w:t xml:space="preserve"> утвержденные </w:t>
      </w:r>
      <w:r>
        <w:rPr>
          <w:sz w:val="28"/>
          <w:szCs w:val="28"/>
        </w:rPr>
        <w:t>постановлением Главного государственного</w:t>
      </w:r>
      <w:r w:rsidRPr="00FF633C">
        <w:rPr>
          <w:sz w:val="28"/>
          <w:szCs w:val="28"/>
        </w:rPr>
        <w:t xml:space="preserve"> санита</w:t>
      </w:r>
      <w:r>
        <w:rPr>
          <w:sz w:val="28"/>
          <w:szCs w:val="28"/>
        </w:rPr>
        <w:t>рного врача</w:t>
      </w:r>
      <w:r w:rsidRPr="00FF633C">
        <w:rPr>
          <w:sz w:val="28"/>
          <w:szCs w:val="28"/>
        </w:rPr>
        <w:t xml:space="preserve"> РФ. </w:t>
      </w:r>
    </w:p>
    <w:p w:rsidR="004C5BBB" w:rsidRPr="00FF633C" w:rsidRDefault="004C5BBB" w:rsidP="004C5BBB">
      <w:pPr>
        <w:ind w:firstLine="851"/>
        <w:jc w:val="both"/>
        <w:rPr>
          <w:sz w:val="28"/>
          <w:szCs w:val="28"/>
        </w:rPr>
      </w:pPr>
      <w:r w:rsidRPr="00EB0D41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proofErr w:type="gramStart"/>
      <w:r w:rsidRPr="00FF633C">
        <w:rPr>
          <w:sz w:val="28"/>
          <w:szCs w:val="28"/>
        </w:rPr>
        <w:t>При организации питания в оздоровительных учреждениях с дневным пребыванием   руководствоваться «Примерным расчетом стоимости питания детей и подростков в оздоровительных учреждениях с дневным пребыванием детей, организуемых в дни школьных каникул на территории Белгородской области на 202</w:t>
      </w:r>
      <w:r>
        <w:rPr>
          <w:sz w:val="28"/>
          <w:szCs w:val="28"/>
        </w:rPr>
        <w:t>4 год (при 3</w:t>
      </w:r>
      <w:r w:rsidRPr="00FF633C">
        <w:rPr>
          <w:sz w:val="28"/>
          <w:szCs w:val="28"/>
        </w:rPr>
        <w:t xml:space="preserve">-х разовом питании)» согласованным с Комиссией по государственному регулированию цен и тарифов в Белгородской </w:t>
      </w:r>
      <w:r w:rsidRPr="001B311C">
        <w:rPr>
          <w:sz w:val="28"/>
          <w:szCs w:val="28"/>
        </w:rPr>
        <w:t>области (Приложение №</w:t>
      </w:r>
      <w:r>
        <w:rPr>
          <w:sz w:val="28"/>
          <w:szCs w:val="28"/>
        </w:rPr>
        <w:t>2</w:t>
      </w:r>
      <w:r w:rsidRPr="001B311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311C">
        <w:rPr>
          <w:sz w:val="28"/>
          <w:szCs w:val="28"/>
        </w:rPr>
        <w:t>.</w:t>
      </w:r>
      <w:proofErr w:type="gramEnd"/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 w:rsidRPr="00FF633C">
        <w:rPr>
          <w:szCs w:val="28"/>
        </w:rPr>
        <w:t>Средняя стоимость питания одного ребенка в оздоровительном лагере дневного пребывания и</w:t>
      </w:r>
      <w:r>
        <w:rPr>
          <w:szCs w:val="28"/>
        </w:rPr>
        <w:t xml:space="preserve"> в лагерях труда и отдыха в 2024</w:t>
      </w:r>
      <w:r w:rsidRPr="00FF633C">
        <w:rPr>
          <w:szCs w:val="28"/>
        </w:rPr>
        <w:t xml:space="preserve"> году составит</w:t>
      </w:r>
      <w:r>
        <w:rPr>
          <w:szCs w:val="28"/>
        </w:rPr>
        <w:t xml:space="preserve">        </w:t>
      </w:r>
      <w:r>
        <w:rPr>
          <w:b/>
          <w:szCs w:val="28"/>
        </w:rPr>
        <w:t>169</w:t>
      </w:r>
      <w:r>
        <w:rPr>
          <w:b/>
          <w:bCs/>
          <w:szCs w:val="28"/>
        </w:rPr>
        <w:t xml:space="preserve"> </w:t>
      </w:r>
      <w:r w:rsidRPr="00FF633C">
        <w:rPr>
          <w:b/>
          <w:bCs/>
          <w:szCs w:val="28"/>
        </w:rPr>
        <w:t>руб.</w:t>
      </w:r>
      <w:r w:rsidRPr="00FF633C">
        <w:rPr>
          <w:bCs/>
          <w:szCs w:val="28"/>
        </w:rPr>
        <w:t xml:space="preserve"> в день</w:t>
      </w:r>
      <w:r w:rsidRPr="00FF633C">
        <w:rPr>
          <w:szCs w:val="28"/>
        </w:rPr>
        <w:t xml:space="preserve"> для детей школьного возраста </w:t>
      </w:r>
      <w:r>
        <w:rPr>
          <w:bCs/>
          <w:szCs w:val="28"/>
        </w:rPr>
        <w:t xml:space="preserve">при </w:t>
      </w:r>
      <w:r w:rsidRPr="007D7697">
        <w:rPr>
          <w:b/>
          <w:bCs/>
          <w:szCs w:val="28"/>
        </w:rPr>
        <w:t>3-</w:t>
      </w:r>
      <w:r w:rsidRPr="007D7697">
        <w:rPr>
          <w:b/>
          <w:bCs/>
          <w:szCs w:val="28"/>
          <w:lang w:val="en-US"/>
        </w:rPr>
        <w:t>x</w:t>
      </w:r>
      <w:r w:rsidRPr="007D7697">
        <w:rPr>
          <w:b/>
          <w:bCs/>
          <w:szCs w:val="28"/>
        </w:rPr>
        <w:t xml:space="preserve"> разовом</w:t>
      </w:r>
      <w:r w:rsidRPr="00FF633C">
        <w:rPr>
          <w:bCs/>
          <w:szCs w:val="28"/>
        </w:rPr>
        <w:t xml:space="preserve"> питании</w:t>
      </w:r>
      <w:r w:rsidRPr="00FF633C">
        <w:rPr>
          <w:szCs w:val="28"/>
        </w:rPr>
        <w:t xml:space="preserve"> в оздоровительных учреждениях с дневным пребыванием (средняя стоимость путевки </w:t>
      </w:r>
      <w:r>
        <w:rPr>
          <w:b/>
          <w:szCs w:val="28"/>
        </w:rPr>
        <w:t>2 535</w:t>
      </w:r>
      <w:r w:rsidRPr="00FF633C">
        <w:rPr>
          <w:b/>
          <w:szCs w:val="28"/>
        </w:rPr>
        <w:t xml:space="preserve"> ру</w:t>
      </w:r>
      <w:r>
        <w:rPr>
          <w:b/>
          <w:szCs w:val="28"/>
        </w:rPr>
        <w:t xml:space="preserve">б. - </w:t>
      </w:r>
      <w:r w:rsidRPr="00405403">
        <w:rPr>
          <w:b/>
          <w:szCs w:val="28"/>
        </w:rPr>
        <w:t>15  рабочих дней</w:t>
      </w:r>
      <w:r>
        <w:rPr>
          <w:szCs w:val="28"/>
        </w:rPr>
        <w:t>).</w:t>
      </w:r>
    </w:p>
    <w:p w:rsidR="004C5BBB" w:rsidRDefault="004C5BBB" w:rsidP="004C5B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Финансирование расходов на содержание детей и их оздоровление обеспечить за счет средств муниципального и областного бюджетов, родителей в пределах полномочий.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2.4. Принять к сведению, что:</w:t>
      </w:r>
    </w:p>
    <w:p w:rsidR="004C5BBB" w:rsidRDefault="004C5BBB" w:rsidP="004C5B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Путевки в детские оздоровительные лагеря с </w:t>
      </w:r>
      <w:proofErr w:type="gramStart"/>
      <w:r>
        <w:rPr>
          <w:sz w:val="28"/>
          <w:szCs w:val="28"/>
        </w:rPr>
        <w:t>дневным</w:t>
      </w:r>
      <w:proofErr w:type="gramEnd"/>
      <w:r>
        <w:rPr>
          <w:sz w:val="28"/>
          <w:szCs w:val="28"/>
        </w:rPr>
        <w:t xml:space="preserve"> пребывание для детей, находящихся в трудной жизненной ситуации, оплачиваются из средств областного и муниципального бюджетов.</w:t>
      </w:r>
    </w:p>
    <w:p w:rsidR="004C5BBB" w:rsidRDefault="004C5BBB" w:rsidP="004C5B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2.4.2. Определить размер родительской платы за путевку в детских оздоровительных лагерях с дневным пребыванием и лагерях труда и отдыха не менее 20 %  (</w:t>
      </w:r>
      <w:r w:rsidRPr="005D38EB">
        <w:rPr>
          <w:b/>
          <w:sz w:val="28"/>
          <w:szCs w:val="28"/>
        </w:rPr>
        <w:t>507 руб</w:t>
      </w:r>
      <w:r>
        <w:rPr>
          <w:sz w:val="28"/>
          <w:szCs w:val="28"/>
        </w:rPr>
        <w:t xml:space="preserve">.) от полной её стоимости с учетом критериев адресности, 80 </w:t>
      </w:r>
      <w:r w:rsidRPr="00FF633C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Pr="005D38EB">
        <w:rPr>
          <w:b/>
          <w:sz w:val="28"/>
          <w:szCs w:val="28"/>
        </w:rPr>
        <w:t>2028 руб</w:t>
      </w:r>
      <w:r>
        <w:rPr>
          <w:sz w:val="28"/>
          <w:szCs w:val="28"/>
        </w:rPr>
        <w:t xml:space="preserve">.) </w:t>
      </w:r>
      <w:r w:rsidRPr="00FF633C">
        <w:rPr>
          <w:sz w:val="28"/>
          <w:szCs w:val="28"/>
        </w:rPr>
        <w:t>- средства мун</w:t>
      </w:r>
      <w:r>
        <w:rPr>
          <w:sz w:val="28"/>
          <w:szCs w:val="28"/>
        </w:rPr>
        <w:t>иципального бюджета.</w:t>
      </w:r>
    </w:p>
    <w:p w:rsidR="004C5BBB" w:rsidRPr="00FF633C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2.5</w:t>
      </w:r>
      <w:r w:rsidRPr="003F6C8D">
        <w:rPr>
          <w:sz w:val="28"/>
          <w:szCs w:val="28"/>
        </w:rPr>
        <w:t xml:space="preserve">. </w:t>
      </w:r>
      <w:r w:rsidRPr="00FF633C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в период с 20 по 31 мая 2024 года классные родительские собрания по вопросам </w:t>
      </w:r>
      <w:r w:rsidRPr="00FF633C">
        <w:rPr>
          <w:sz w:val="28"/>
          <w:szCs w:val="28"/>
        </w:rPr>
        <w:t>о</w:t>
      </w:r>
      <w:r>
        <w:rPr>
          <w:sz w:val="28"/>
          <w:szCs w:val="28"/>
        </w:rPr>
        <w:t>рганизации отдыха и оздоровления</w:t>
      </w:r>
      <w:r w:rsidRPr="00FF633C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детских оздоровительных лагерях, обеспечения безопасности детей в период летних каникул.</w:t>
      </w:r>
    </w:p>
    <w:p w:rsidR="004C5BBB" w:rsidRPr="00405FF8" w:rsidRDefault="004C5BBB" w:rsidP="004C5BBB">
      <w:pPr>
        <w:jc w:val="both"/>
        <w:rPr>
          <w:sz w:val="28"/>
          <w:szCs w:val="28"/>
          <w:highlight w:val="cyan"/>
        </w:rPr>
      </w:pPr>
      <w:r w:rsidRPr="003F6C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3F6C8D">
        <w:rPr>
          <w:sz w:val="28"/>
          <w:szCs w:val="28"/>
        </w:rPr>
        <w:t xml:space="preserve"> 2.</w:t>
      </w:r>
      <w:r>
        <w:rPr>
          <w:sz w:val="28"/>
          <w:szCs w:val="28"/>
        </w:rPr>
        <w:t>6. Организовать  работу профильного отряда (спортивной направленности).</w:t>
      </w:r>
    </w:p>
    <w:p w:rsidR="004C5BBB" w:rsidRPr="00547490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2.7</w:t>
      </w:r>
      <w:r w:rsidRPr="00547490">
        <w:rPr>
          <w:sz w:val="28"/>
          <w:szCs w:val="28"/>
        </w:rPr>
        <w:t xml:space="preserve">. Обеспечить совместно с работниками здравоохранения организацию медицинского обслуживания, проведение оздоровительных мероприятий в детских оздоровительных учреждениях с дневным пребыванием.                      </w:t>
      </w:r>
    </w:p>
    <w:p w:rsidR="004C5BBB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2.8</w:t>
      </w:r>
      <w:r w:rsidRPr="00547490">
        <w:rPr>
          <w:sz w:val="28"/>
          <w:szCs w:val="28"/>
        </w:rPr>
        <w:t>. Совместно с органами внутренних дел, здравоохранения организовать профилактическую работу по предупреждению детского и подросткового травматизма, нарк</w:t>
      </w:r>
      <w:proofErr w:type="gramStart"/>
      <w:r w:rsidRPr="00547490">
        <w:rPr>
          <w:sz w:val="28"/>
          <w:szCs w:val="28"/>
        </w:rPr>
        <w:t>о-</w:t>
      </w:r>
      <w:proofErr w:type="gramEnd"/>
      <w:r w:rsidRPr="00547490">
        <w:rPr>
          <w:sz w:val="28"/>
          <w:szCs w:val="28"/>
        </w:rPr>
        <w:t xml:space="preserve"> и токсикомании в подростковой среде.</w:t>
      </w:r>
    </w:p>
    <w:p w:rsidR="004C5BBB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2.9.</w:t>
      </w:r>
      <w:r w:rsidRPr="000B3A78">
        <w:rPr>
          <w:sz w:val="28"/>
          <w:szCs w:val="28"/>
        </w:rPr>
        <w:t xml:space="preserve"> Совместно с органами внутренних дел, здравоохранения организовать профилактическую работу по предупреждению </w:t>
      </w:r>
      <w:r>
        <w:rPr>
          <w:sz w:val="28"/>
          <w:szCs w:val="28"/>
        </w:rPr>
        <w:t xml:space="preserve">негативных проявлений в подростковой среде, </w:t>
      </w:r>
      <w:r w:rsidRPr="000B3A78">
        <w:rPr>
          <w:sz w:val="28"/>
          <w:szCs w:val="28"/>
        </w:rPr>
        <w:t>детского и подросткового травматизма, нарк</w:t>
      </w:r>
      <w:proofErr w:type="gramStart"/>
      <w:r w:rsidRPr="000B3A78">
        <w:rPr>
          <w:sz w:val="28"/>
          <w:szCs w:val="28"/>
        </w:rPr>
        <w:t>о-</w:t>
      </w:r>
      <w:proofErr w:type="gramEnd"/>
      <w:r w:rsidRPr="000B3A78">
        <w:rPr>
          <w:sz w:val="28"/>
          <w:szCs w:val="28"/>
        </w:rPr>
        <w:t xml:space="preserve"> и токсикомании в подростковой среде.</w:t>
      </w:r>
    </w:p>
    <w:p w:rsidR="004C5BBB" w:rsidRDefault="004C5BBB" w:rsidP="004C5BBB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        2.10. П</w:t>
      </w:r>
      <w:r w:rsidRPr="00A83277">
        <w:rPr>
          <w:szCs w:val="28"/>
        </w:rPr>
        <w:t xml:space="preserve">редусмотреть включение воспитательного компонента в реализуемые организациями отдыха детей и их оздоровления программы, в том числе с учетом программы воспитания для </w:t>
      </w:r>
      <w:r>
        <w:rPr>
          <w:szCs w:val="28"/>
        </w:rPr>
        <w:t xml:space="preserve">общеобразовательных </w:t>
      </w:r>
      <w:r>
        <w:rPr>
          <w:szCs w:val="28"/>
        </w:rPr>
        <w:lastRenderedPageBreak/>
        <w:t>организаций</w:t>
      </w:r>
      <w:proofErr w:type="gramStart"/>
      <w:r>
        <w:rPr>
          <w:szCs w:val="28"/>
        </w:rPr>
        <w:t>,в</w:t>
      </w:r>
      <w:proofErr w:type="gramEnd"/>
      <w:r>
        <w:rPr>
          <w:szCs w:val="28"/>
        </w:rPr>
        <w:t>ключить в календарный план лагеря Дни единых действий, ежедневную церемонию поднятия государственного флага РФ.</w:t>
      </w:r>
    </w:p>
    <w:p w:rsidR="004C5BBB" w:rsidRPr="00A83277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2.11. В оздоровительных лагерях обеспечить реализацию 16-ти часовой программы по обучению плаванию. </w:t>
      </w:r>
    </w:p>
    <w:p w:rsidR="004C5BBB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2.12.</w:t>
      </w:r>
      <w:r w:rsidRPr="000B3A78">
        <w:rPr>
          <w:sz w:val="28"/>
          <w:szCs w:val="28"/>
        </w:rPr>
        <w:t xml:space="preserve">  Обеспечить безопасность жизни и здоровья детей в период пребывания их в  детском оздоровительном учреждении  с дневным пребыванием</w:t>
      </w:r>
      <w:r>
        <w:rPr>
          <w:sz w:val="28"/>
          <w:szCs w:val="28"/>
        </w:rPr>
        <w:t xml:space="preserve"> и лагере труда и отдыха</w:t>
      </w:r>
      <w:r w:rsidRPr="000B3A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 же </w:t>
      </w:r>
      <w:r w:rsidRPr="000B3A78">
        <w:rPr>
          <w:sz w:val="28"/>
          <w:szCs w:val="28"/>
        </w:rPr>
        <w:t>выезда (выхода) за пределы учреждения, во время проведения экскурсий, походов.</w:t>
      </w:r>
    </w:p>
    <w:p w:rsidR="004C5BBB" w:rsidRPr="003F6C8D" w:rsidRDefault="004C5BBB" w:rsidP="004C5B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3F6C8D">
        <w:rPr>
          <w:sz w:val="28"/>
          <w:szCs w:val="28"/>
        </w:rPr>
        <w:t xml:space="preserve"> Организовать гигиеническое обучение штатных работников оздоровительного лагеря с дневным пребыванием и лагеря труда и отдыха в дистанционном формате на сайте  </w:t>
      </w:r>
      <w:r w:rsidRPr="003F6C8D">
        <w:rPr>
          <w:bCs/>
          <w:color w:val="000000"/>
          <w:sz w:val="28"/>
          <w:szCs w:val="28"/>
        </w:rPr>
        <w:t xml:space="preserve"> (</w:t>
      </w:r>
      <w:r w:rsidRPr="003F6C8D">
        <w:rPr>
          <w:sz w:val="28"/>
          <w:szCs w:val="28"/>
        </w:rPr>
        <w:t>https://gigtest.ru/test/departments/select).</w:t>
      </w:r>
    </w:p>
    <w:p w:rsidR="004C5BBB" w:rsidRPr="00253632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36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2.14</w:t>
      </w:r>
      <w:r w:rsidRPr="00253632">
        <w:rPr>
          <w:sz w:val="28"/>
          <w:szCs w:val="28"/>
        </w:rPr>
        <w:t xml:space="preserve">. </w:t>
      </w:r>
      <w:r w:rsidRPr="00253632">
        <w:rPr>
          <w:rStyle w:val="a7"/>
          <w:b w:val="0"/>
          <w:sz w:val="28"/>
          <w:szCs w:val="28"/>
        </w:rPr>
        <w:t xml:space="preserve">Усилить </w:t>
      </w:r>
      <w:proofErr w:type="gramStart"/>
      <w:r w:rsidRPr="00253632">
        <w:rPr>
          <w:rStyle w:val="a7"/>
          <w:b w:val="0"/>
          <w:sz w:val="28"/>
          <w:szCs w:val="28"/>
        </w:rPr>
        <w:t>контроль за</w:t>
      </w:r>
      <w:proofErr w:type="gramEnd"/>
      <w:r w:rsidRPr="00253632">
        <w:rPr>
          <w:rStyle w:val="a7"/>
          <w:b w:val="0"/>
          <w:sz w:val="28"/>
          <w:szCs w:val="28"/>
        </w:rPr>
        <w:t xml:space="preserve"> пропускным режимом, обеспечением правопорядка</w:t>
      </w:r>
      <w:r w:rsidRPr="00253632">
        <w:rPr>
          <w:sz w:val="28"/>
          <w:szCs w:val="28"/>
        </w:rPr>
        <w:t xml:space="preserve"> и предупреждением терактов.</w:t>
      </w:r>
    </w:p>
    <w:p w:rsidR="004C5BBB" w:rsidRDefault="004C5BBB" w:rsidP="004C5BBB">
      <w:pPr>
        <w:jc w:val="both"/>
        <w:rPr>
          <w:sz w:val="28"/>
        </w:rPr>
      </w:pPr>
      <w:r>
        <w:rPr>
          <w:sz w:val="28"/>
        </w:rPr>
        <w:t xml:space="preserve">            2.15</w:t>
      </w:r>
      <w:r w:rsidRPr="00253632">
        <w:rPr>
          <w:sz w:val="28"/>
        </w:rPr>
        <w:t>. Обеспечить проверку спортивных сооружений и спортивного инвентаря, имеющегося в оздоровительных учреждениях.</w:t>
      </w:r>
    </w:p>
    <w:p w:rsidR="004C5BBB" w:rsidRPr="00C02410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2.16</w:t>
      </w:r>
      <w:r w:rsidRPr="00C02410">
        <w:rPr>
          <w:sz w:val="28"/>
          <w:szCs w:val="28"/>
        </w:rPr>
        <w:t xml:space="preserve">. При организации перевозок организованных групп детей в места отдыха, оздоровления, места проведения культурно-массовых, спортивных мероприятий и  при проведении  учебно-тематических экскурсий необходимо руководствоваться следующими документами: 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 Федеральным законом от 10 декабря 1995 года №196-ФЗ «О безопасности дорожного движения»;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 Федеральным законом от 30 марта 199 года №52-ФЗ «О санитарно-эпидемиологическом благополучии населения»;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 постановлением Правительства РФ от 27.02.2019 № 195 «О лицензировании деятельности по перевозкам пассажиров и иных лиц автобусами»;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 постановлением Правительства РФ от 17 января 2007 года № 20 «Об утверждении Положения о сопровождении транспортных средств автомобилями Государственной инспекции»;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 постановлением Правительства РФ от 17 декабря 2013 года №1177 «Об утверждении Правил организованной перевозки группы детей автобусами»;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- ГОСТом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51160-98 «Автобусы для перевозки детей. Технические требования»;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 Регламентом подготовки и проведения мероприятий по обеспечению безопасности при осуществлении организованных перевозок детей в Белгородской области, утвержденным Секретарем Совета безопасности Белгородской области 12 июля 2017 года;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-иными нормативными правовыми актами в сфере перевозки организованных групп детей.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Pr="00150CCE">
        <w:rPr>
          <w:szCs w:val="28"/>
        </w:rPr>
        <w:t>СП 3.1/2.4.3598-20 «</w:t>
      </w:r>
      <w:hyperlink r:id="rId5" w:history="1">
        <w:r w:rsidRPr="00150CCE">
          <w:rPr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</w:r>
        <w:r w:rsidRPr="00AD2B30">
          <w:rPr>
            <w:szCs w:val="28"/>
          </w:rPr>
          <w:t>COVID</w:t>
        </w:r>
        <w:r w:rsidRPr="00150CCE">
          <w:rPr>
            <w:szCs w:val="28"/>
          </w:rPr>
          <w:t>-19)</w:t>
        </w:r>
      </w:hyperlink>
      <w:r w:rsidRPr="00150CCE">
        <w:rPr>
          <w:szCs w:val="28"/>
        </w:rPr>
        <w:t xml:space="preserve">», </w:t>
      </w:r>
      <w:r>
        <w:rPr>
          <w:szCs w:val="28"/>
        </w:rPr>
        <w:t>постановление</w:t>
      </w:r>
      <w:r w:rsidRPr="00150CCE">
        <w:rPr>
          <w:szCs w:val="28"/>
        </w:rPr>
        <w:t xml:space="preserve"> Главного государственного санитарного врача Российской Федерации о</w:t>
      </w:r>
      <w:r>
        <w:rPr>
          <w:szCs w:val="28"/>
        </w:rPr>
        <w:t>т 30.06.2020 №16» и Методическими</w:t>
      </w:r>
      <w:r w:rsidRPr="00150CCE">
        <w:rPr>
          <w:szCs w:val="28"/>
        </w:rPr>
        <w:t xml:space="preserve"> Р</w:t>
      </w:r>
      <w:r>
        <w:rPr>
          <w:szCs w:val="28"/>
        </w:rPr>
        <w:t>екомендациями</w:t>
      </w:r>
      <w:r w:rsidRPr="00150CCE">
        <w:rPr>
          <w:szCs w:val="28"/>
        </w:rPr>
        <w:t xml:space="preserve"> МР 3.1/2.4.0239-21 «Рекомендации по организации работы </w:t>
      </w:r>
      <w:r w:rsidRPr="00150CCE">
        <w:rPr>
          <w:szCs w:val="28"/>
        </w:rPr>
        <w:lastRenderedPageBreak/>
        <w:t>организаций отдыха детей и их оздоровления в условиях сохранения</w:t>
      </w:r>
      <w:proofErr w:type="gramEnd"/>
      <w:r w:rsidRPr="00150CCE">
        <w:rPr>
          <w:szCs w:val="28"/>
        </w:rPr>
        <w:t xml:space="preserve"> рисков распространения </w:t>
      </w:r>
      <w:r w:rsidRPr="003E5298">
        <w:rPr>
          <w:szCs w:val="28"/>
        </w:rPr>
        <w:t>COVID</w:t>
      </w:r>
      <w:r w:rsidRPr="00150CCE">
        <w:rPr>
          <w:szCs w:val="28"/>
        </w:rPr>
        <w:t>-19 в 2021 году»</w:t>
      </w:r>
      <w:r>
        <w:rPr>
          <w:szCs w:val="28"/>
        </w:rPr>
        <w:t>.</w:t>
      </w:r>
    </w:p>
    <w:p w:rsidR="004C5BBB" w:rsidRDefault="004C5BBB" w:rsidP="004C5BBB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     2.17. </w:t>
      </w:r>
      <w:r w:rsidRPr="000B3A78">
        <w:rPr>
          <w:szCs w:val="28"/>
        </w:rPr>
        <w:t xml:space="preserve">Совместно с </w:t>
      </w:r>
      <w:r>
        <w:rPr>
          <w:szCs w:val="28"/>
        </w:rPr>
        <w:t xml:space="preserve">отделом «Красногвардейский центр занятости </w:t>
      </w:r>
      <w:r w:rsidRPr="000B3A78">
        <w:rPr>
          <w:szCs w:val="28"/>
        </w:rPr>
        <w:t xml:space="preserve"> населения</w:t>
      </w:r>
      <w:r>
        <w:rPr>
          <w:szCs w:val="28"/>
        </w:rPr>
        <w:t xml:space="preserve">» </w:t>
      </w:r>
      <w:r w:rsidRPr="000B3A78">
        <w:rPr>
          <w:szCs w:val="28"/>
        </w:rPr>
        <w:t xml:space="preserve"> организовать работу по трудоустройству и занятости подростков в летний период.</w:t>
      </w:r>
    </w:p>
    <w:p w:rsidR="004C5BBB" w:rsidRPr="0043587C" w:rsidRDefault="004C5BBB" w:rsidP="004C5BBB">
      <w:pPr>
        <w:pStyle w:val="a5"/>
        <w:ind w:left="0" w:firstLine="426"/>
        <w:jc w:val="both"/>
        <w:rPr>
          <w:szCs w:val="28"/>
        </w:rPr>
      </w:pPr>
      <w:r>
        <w:t xml:space="preserve">   2.18</w:t>
      </w:r>
      <w:r w:rsidRPr="0043587C">
        <w:t>. Провести инструктаж по охране  жизни и здоровья учащихся со всеми работниками лагеря и подготовить состав учащихся, отдыхающих в лагере</w:t>
      </w:r>
    </w:p>
    <w:p w:rsidR="004C5BBB" w:rsidRPr="0043587C" w:rsidRDefault="004C5BBB" w:rsidP="004C5BBB">
      <w:pPr>
        <w:jc w:val="both"/>
        <w:rPr>
          <w:sz w:val="27"/>
          <w:szCs w:val="27"/>
        </w:rPr>
      </w:pPr>
      <w:r w:rsidRPr="0043587C">
        <w:rPr>
          <w:sz w:val="28"/>
          <w:szCs w:val="28"/>
        </w:rPr>
        <w:t xml:space="preserve">   </w:t>
      </w:r>
      <w:r>
        <w:rPr>
          <w:sz w:val="27"/>
          <w:szCs w:val="27"/>
        </w:rPr>
        <w:t xml:space="preserve">       2.19</w:t>
      </w:r>
      <w:r w:rsidRPr="0043587C">
        <w:rPr>
          <w:sz w:val="27"/>
          <w:szCs w:val="27"/>
        </w:rPr>
        <w:t xml:space="preserve">. </w:t>
      </w:r>
      <w:r>
        <w:rPr>
          <w:b/>
          <w:sz w:val="27"/>
          <w:szCs w:val="27"/>
        </w:rPr>
        <w:t>В срок до 24</w:t>
      </w:r>
      <w:r w:rsidRPr="0043587C">
        <w:rPr>
          <w:b/>
          <w:sz w:val="27"/>
          <w:szCs w:val="27"/>
        </w:rPr>
        <w:t xml:space="preserve"> мая т.г.</w:t>
      </w:r>
      <w:r w:rsidRPr="0043587C">
        <w:rPr>
          <w:sz w:val="27"/>
          <w:szCs w:val="27"/>
        </w:rPr>
        <w:t xml:space="preserve"> на сайте образовательного учреждения в разделе «Летний отдых» </w:t>
      </w:r>
      <w:proofErr w:type="gramStart"/>
      <w:r w:rsidRPr="0043587C">
        <w:rPr>
          <w:sz w:val="27"/>
          <w:szCs w:val="27"/>
        </w:rPr>
        <w:t>разместить информацию</w:t>
      </w:r>
      <w:proofErr w:type="gramEnd"/>
      <w:r w:rsidRPr="0043587C">
        <w:rPr>
          <w:sz w:val="27"/>
          <w:szCs w:val="27"/>
        </w:rPr>
        <w:t xml:space="preserve"> об организации работы оздоровительного учреждения с дневным пребыванием, где отразить воспитательную программу лагеря, направления деятельности лагеря, режим работы, эмблему оздоровительного лагеря и т.д.;</w:t>
      </w:r>
    </w:p>
    <w:p w:rsidR="004C5BBB" w:rsidRPr="0043587C" w:rsidRDefault="004C5BBB" w:rsidP="004C5BB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2.20</w:t>
      </w:r>
      <w:r w:rsidRPr="0043587C">
        <w:rPr>
          <w:sz w:val="27"/>
          <w:szCs w:val="27"/>
        </w:rPr>
        <w:t xml:space="preserve">. </w:t>
      </w:r>
      <w:r w:rsidRPr="0079225E">
        <w:rPr>
          <w:b/>
          <w:sz w:val="28"/>
          <w:szCs w:val="28"/>
        </w:rPr>
        <w:t xml:space="preserve">В срок до </w:t>
      </w:r>
      <w:r>
        <w:rPr>
          <w:b/>
          <w:sz w:val="28"/>
          <w:szCs w:val="28"/>
        </w:rPr>
        <w:t>24</w:t>
      </w:r>
      <w:r w:rsidRPr="0079225E">
        <w:rPr>
          <w:b/>
          <w:sz w:val="28"/>
          <w:szCs w:val="28"/>
        </w:rPr>
        <w:t xml:space="preserve"> мая т.г.</w:t>
      </w:r>
      <w:r w:rsidRPr="00FF633C">
        <w:rPr>
          <w:sz w:val="28"/>
          <w:szCs w:val="28"/>
        </w:rPr>
        <w:t xml:space="preserve"> подготовить</w:t>
      </w:r>
      <w:r>
        <w:rPr>
          <w:sz w:val="28"/>
          <w:szCs w:val="28"/>
        </w:rPr>
        <w:t xml:space="preserve"> и предоставить </w:t>
      </w:r>
      <w:r w:rsidRPr="00FF633C">
        <w:rPr>
          <w:sz w:val="28"/>
          <w:szCs w:val="28"/>
        </w:rPr>
        <w:t>в отдел общего и дополнительного образования (Мозговой О.К.):</w:t>
      </w:r>
    </w:p>
    <w:p w:rsidR="004C5BBB" w:rsidRPr="00FF633C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FF633C">
        <w:rPr>
          <w:sz w:val="28"/>
          <w:szCs w:val="28"/>
        </w:rPr>
        <w:t xml:space="preserve"> по организации работы оздоровительн</w:t>
      </w:r>
      <w:r>
        <w:rPr>
          <w:sz w:val="28"/>
          <w:szCs w:val="28"/>
        </w:rPr>
        <w:t>ого</w:t>
      </w:r>
      <w:r w:rsidRPr="00FF633C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 с дневным пребыванием и лагеря труда и отдыха (с указанием профиля оздоровительного лагеря);</w:t>
      </w:r>
      <w:r w:rsidRPr="00FF633C">
        <w:rPr>
          <w:sz w:val="28"/>
          <w:szCs w:val="28"/>
        </w:rPr>
        <w:t xml:space="preserve"> </w:t>
      </w:r>
    </w:p>
    <w:p w:rsidR="004C5BBB" w:rsidRPr="001B311C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FF633C">
        <w:rPr>
          <w:sz w:val="28"/>
          <w:szCs w:val="28"/>
        </w:rPr>
        <w:t>- штатную ведомость работников, которых планируется привлечь к работе оздоровительного</w:t>
      </w:r>
      <w:r>
        <w:rPr>
          <w:sz w:val="28"/>
          <w:szCs w:val="28"/>
        </w:rPr>
        <w:t xml:space="preserve"> лагеря с дневным пребыванием </w:t>
      </w:r>
      <w:r w:rsidRPr="001B311C">
        <w:rPr>
          <w:sz w:val="28"/>
          <w:szCs w:val="28"/>
        </w:rPr>
        <w:t xml:space="preserve"> </w:t>
      </w:r>
    </w:p>
    <w:p w:rsidR="004C5BBB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1B311C">
        <w:rPr>
          <w:sz w:val="28"/>
          <w:szCs w:val="28"/>
        </w:rPr>
        <w:t xml:space="preserve">- список поставщиков продуктов питания </w:t>
      </w:r>
    </w:p>
    <w:p w:rsidR="004C5BBB" w:rsidRDefault="004C5BBB" w:rsidP="004C5BBB">
      <w:pPr>
        <w:shd w:val="clear" w:color="auto" w:fill="FFFFFF"/>
        <w:ind w:firstLine="851"/>
        <w:jc w:val="both"/>
        <w:rPr>
          <w:sz w:val="28"/>
          <w:szCs w:val="28"/>
        </w:rPr>
      </w:pPr>
      <w:r w:rsidRPr="001B311C">
        <w:rPr>
          <w:sz w:val="28"/>
          <w:szCs w:val="28"/>
        </w:rPr>
        <w:t>- ходатайство (2</w:t>
      </w:r>
      <w:r>
        <w:rPr>
          <w:sz w:val="28"/>
          <w:szCs w:val="28"/>
        </w:rPr>
        <w:t xml:space="preserve"> </w:t>
      </w:r>
      <w:r w:rsidRPr="001B311C">
        <w:rPr>
          <w:sz w:val="28"/>
          <w:szCs w:val="28"/>
        </w:rPr>
        <w:t>шт.) в муниципальный Совет по</w:t>
      </w:r>
      <w:r w:rsidRPr="00FF633C">
        <w:rPr>
          <w:sz w:val="28"/>
          <w:szCs w:val="28"/>
        </w:rPr>
        <w:t xml:space="preserve"> вопросам образования администрации района на оздоровлени</w:t>
      </w:r>
      <w:r>
        <w:rPr>
          <w:sz w:val="28"/>
          <w:szCs w:val="28"/>
        </w:rPr>
        <w:t>я</w:t>
      </w:r>
      <w:r w:rsidRPr="00FF633C">
        <w:rPr>
          <w:sz w:val="28"/>
          <w:szCs w:val="28"/>
        </w:rPr>
        <w:t xml:space="preserve"> детей, находящихся в трудной жизненной ситуации</w:t>
      </w:r>
      <w:r>
        <w:rPr>
          <w:sz w:val="28"/>
          <w:szCs w:val="28"/>
        </w:rPr>
        <w:t>.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2.21</w:t>
      </w:r>
      <w:r w:rsidRPr="00AC0081"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В срок до 24</w:t>
      </w:r>
      <w:r w:rsidRPr="00AC0081">
        <w:rPr>
          <w:szCs w:val="28"/>
        </w:rPr>
        <w:t xml:space="preserve"> мая 2022 года</w:t>
      </w:r>
      <w:r w:rsidRPr="00FF633C">
        <w:rPr>
          <w:szCs w:val="28"/>
        </w:rPr>
        <w:t xml:space="preserve"> на сайте образовательного учреждения в разделе «Летний отдых» разместить</w:t>
      </w:r>
      <w:r>
        <w:rPr>
          <w:szCs w:val="28"/>
        </w:rPr>
        <w:t>: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FF633C">
        <w:rPr>
          <w:szCs w:val="28"/>
        </w:rPr>
        <w:t xml:space="preserve">информацию об организации работы оздоровительного учреждения с дневным пребыванием, 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- профильную </w:t>
      </w:r>
      <w:r w:rsidRPr="00FF633C">
        <w:rPr>
          <w:szCs w:val="28"/>
        </w:rPr>
        <w:t>воспитательную программу лагеря</w:t>
      </w:r>
      <w:r>
        <w:rPr>
          <w:szCs w:val="28"/>
        </w:rPr>
        <w:t xml:space="preserve"> (обязательно)</w:t>
      </w:r>
      <w:r w:rsidRPr="00FF633C">
        <w:rPr>
          <w:szCs w:val="28"/>
        </w:rPr>
        <w:t xml:space="preserve">, направления деятельности лагеря, 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- </w:t>
      </w:r>
      <w:r w:rsidRPr="00FF633C">
        <w:rPr>
          <w:szCs w:val="28"/>
        </w:rPr>
        <w:t>режим работы, эмблему</w:t>
      </w:r>
      <w:r>
        <w:rPr>
          <w:szCs w:val="28"/>
        </w:rPr>
        <w:t xml:space="preserve"> оздоровительного лагеря и т.д.</w:t>
      </w:r>
    </w:p>
    <w:p w:rsidR="004C5BBB" w:rsidRDefault="004C5BBB" w:rsidP="004C5BBB">
      <w:pPr>
        <w:pStyle w:val="a5"/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A83277">
        <w:rPr>
          <w:szCs w:val="28"/>
        </w:rPr>
        <w:t xml:space="preserve">редусмотреть включение воспитательного компонента в реализуемые организациями отдыха детей и их оздоровления программы, в том числе с учетом программы воспитания для </w:t>
      </w:r>
      <w:r>
        <w:rPr>
          <w:szCs w:val="28"/>
        </w:rPr>
        <w:t>общеобразовательных организаций, включить в календарный план лагеря Дни единых действий, ежедневную церемонию поднятия государственного флага РФ.</w:t>
      </w:r>
      <w:proofErr w:type="gramEnd"/>
    </w:p>
    <w:p w:rsidR="004C5BBB" w:rsidRPr="0043587C" w:rsidRDefault="004C5BBB" w:rsidP="004C5BBB">
      <w:pPr>
        <w:jc w:val="both"/>
        <w:rPr>
          <w:sz w:val="27"/>
          <w:szCs w:val="27"/>
        </w:rPr>
      </w:pPr>
    </w:p>
    <w:p w:rsidR="004C5BBB" w:rsidRPr="00B43B4D" w:rsidRDefault="004C5BBB" w:rsidP="004C5BBB">
      <w:pPr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    3. Назначить Болотнову Елену Владимировну старшей вожатой и музыкальным руководителем школьного оздоровительного лагеря.</w:t>
      </w:r>
    </w:p>
    <w:p w:rsidR="004C5BBB" w:rsidRPr="00B43B4D" w:rsidRDefault="004C5BBB" w:rsidP="004C5BBB">
      <w:pPr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     4. Назначить воспитателями в оздоровительный лагерь Сыроватскую Татьяну Владимировну, Бурминову Зою Петровну, Ткачеву Валентину Петровну, Бычкову Оксану Ивановну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Заздравных</w:t>
      </w:r>
      <w:proofErr w:type="gramEnd"/>
      <w:r>
        <w:rPr>
          <w:sz w:val="28"/>
          <w:szCs w:val="28"/>
        </w:rPr>
        <w:t xml:space="preserve"> Татьяну Николаевну, Куцыкову Светлану Юрьевну., Шишкина Александра Петровича, Гадяцкого Анатолия Ивановича.</w:t>
      </w:r>
    </w:p>
    <w:p w:rsidR="004C5BBB" w:rsidRPr="00B43B4D" w:rsidRDefault="004C5BBB" w:rsidP="004C5BBB">
      <w:pPr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 Назначить </w:t>
      </w:r>
      <w:proofErr w:type="gramStart"/>
      <w:r>
        <w:rPr>
          <w:sz w:val="28"/>
          <w:szCs w:val="28"/>
        </w:rPr>
        <w:t>Скорых</w:t>
      </w:r>
      <w:proofErr w:type="gramEnd"/>
      <w:r>
        <w:rPr>
          <w:sz w:val="28"/>
          <w:szCs w:val="28"/>
        </w:rPr>
        <w:t xml:space="preserve"> И.И. </w:t>
      </w:r>
      <w:r w:rsidRPr="00B43B4D">
        <w:rPr>
          <w:sz w:val="28"/>
          <w:szCs w:val="28"/>
        </w:rPr>
        <w:t>поваром в оздоровительном лагере.</w:t>
      </w:r>
    </w:p>
    <w:p w:rsidR="004C5BBB" w:rsidRDefault="004C5BBB" w:rsidP="004C5BBB">
      <w:pPr>
        <w:jc w:val="both"/>
        <w:rPr>
          <w:sz w:val="28"/>
          <w:szCs w:val="28"/>
        </w:rPr>
      </w:pPr>
      <w:r w:rsidRPr="00D40E23">
        <w:rPr>
          <w:sz w:val="28"/>
          <w:szCs w:val="28"/>
        </w:rPr>
        <w:t xml:space="preserve">     6. Назначить </w:t>
      </w:r>
      <w:proofErr w:type="gramStart"/>
      <w:r w:rsidRPr="00D40E23">
        <w:rPr>
          <w:sz w:val="28"/>
          <w:szCs w:val="28"/>
        </w:rPr>
        <w:t>ответственным</w:t>
      </w:r>
      <w:proofErr w:type="gramEnd"/>
      <w:r w:rsidRPr="00D40E23">
        <w:rPr>
          <w:sz w:val="28"/>
          <w:szCs w:val="28"/>
        </w:rPr>
        <w:t xml:space="preserve"> за подготовку и проведение спортивных мероприятий в оздо</w:t>
      </w:r>
      <w:r>
        <w:rPr>
          <w:sz w:val="28"/>
          <w:szCs w:val="28"/>
        </w:rPr>
        <w:t>ровительном лагере  Бычкова В.А.</w:t>
      </w:r>
      <w:r w:rsidRPr="000E1609">
        <w:rPr>
          <w:sz w:val="28"/>
          <w:szCs w:val="28"/>
        </w:rPr>
        <w:t xml:space="preserve">     </w:t>
      </w:r>
    </w:p>
    <w:p w:rsidR="004C5BBB" w:rsidRPr="000E1609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0E1609">
        <w:rPr>
          <w:sz w:val="28"/>
          <w:szCs w:val="28"/>
        </w:rPr>
        <w:t>7. Назначить  Поданева Е.А. водителем в пришкольном оздоровительном лагере.</w:t>
      </w:r>
    </w:p>
    <w:p w:rsidR="004C5BBB" w:rsidRPr="00B43B4D" w:rsidRDefault="004C5BBB" w:rsidP="004C5BBB">
      <w:pPr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Pr="00B43B4D">
        <w:rPr>
          <w:sz w:val="28"/>
          <w:szCs w:val="28"/>
        </w:rPr>
        <w:t>. Утвердить следующий режим работы детского лагеря труда и отдыха:</w:t>
      </w:r>
    </w:p>
    <w:p w:rsidR="004C5BBB" w:rsidRDefault="004C5BBB" w:rsidP="004C5BB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945"/>
      </w:tblGrid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08.00 – 08.30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Прием детей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08.30 – 08.45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Организационный сбор  отряда. Прохождение инструктажей по ТБ.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08.45 – 09.00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Утренняя зарядка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09.00 – 09.15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Утренняя  линейка.  Знакомство с  распорядком дня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b/>
                <w:sz w:val="28"/>
                <w:szCs w:val="28"/>
              </w:rPr>
            </w:pPr>
            <w:r w:rsidRPr="00930426">
              <w:rPr>
                <w:b/>
                <w:sz w:val="28"/>
                <w:szCs w:val="28"/>
              </w:rPr>
              <w:t>09.15 – 09.45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Завтрак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09.45 – 10.45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Трудовой десант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10.45 – 11.45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 xml:space="preserve">Спортивный час. 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11.45 – 12.00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Минутка  здоровья «Хочу всё  знать»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12.00 – 13.00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Отрядные дела. Занятия по интересам. Работа  кружков.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b/>
                <w:sz w:val="28"/>
                <w:szCs w:val="28"/>
              </w:rPr>
            </w:pPr>
            <w:r w:rsidRPr="00930426">
              <w:rPr>
                <w:b/>
                <w:sz w:val="28"/>
                <w:szCs w:val="28"/>
              </w:rPr>
              <w:t>13.00 – 13.30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Обед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13.30 – 14.30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Мероприятие  дня.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14.30 – 15.00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Читаем вместе.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15.00- 16.00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Занятия по интересам: «Затейник».</w:t>
            </w:r>
          </w:p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Работа  трудового  отряда «</w:t>
            </w:r>
            <w:r>
              <w:rPr>
                <w:sz w:val="28"/>
                <w:szCs w:val="28"/>
              </w:rPr>
              <w:t>БРИГАНТИНА</w:t>
            </w:r>
            <w:r w:rsidRPr="00930426">
              <w:rPr>
                <w:sz w:val="28"/>
                <w:szCs w:val="28"/>
              </w:rPr>
              <w:t>»</w:t>
            </w:r>
          </w:p>
        </w:tc>
      </w:tr>
      <w:tr w:rsidR="004C5BBB" w:rsidRPr="00AA0564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16.00 – 16.20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Линейка. Подведение итогов  дня.</w:t>
            </w:r>
          </w:p>
        </w:tc>
      </w:tr>
      <w:tr w:rsidR="004C5BBB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b/>
                <w:sz w:val="28"/>
                <w:szCs w:val="28"/>
              </w:rPr>
            </w:pPr>
            <w:r w:rsidRPr="00930426">
              <w:rPr>
                <w:b/>
                <w:sz w:val="28"/>
                <w:szCs w:val="28"/>
              </w:rPr>
              <w:t>16.20 – 16.40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Полдник</w:t>
            </w:r>
          </w:p>
        </w:tc>
      </w:tr>
      <w:tr w:rsidR="004C5BBB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16.40 – 17.00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Самообслуживание.</w:t>
            </w:r>
          </w:p>
        </w:tc>
      </w:tr>
      <w:tr w:rsidR="004C5BBB" w:rsidTr="00372D9C">
        <w:trPr>
          <w:jc w:val="center"/>
        </w:trPr>
        <w:tc>
          <w:tcPr>
            <w:tcW w:w="223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17.00</w:t>
            </w:r>
          </w:p>
        </w:tc>
        <w:tc>
          <w:tcPr>
            <w:tcW w:w="6945" w:type="dxa"/>
          </w:tcPr>
          <w:p w:rsidR="004C5BBB" w:rsidRPr="00930426" w:rsidRDefault="004C5BBB" w:rsidP="00372D9C">
            <w:pPr>
              <w:rPr>
                <w:sz w:val="28"/>
                <w:szCs w:val="28"/>
              </w:rPr>
            </w:pPr>
            <w:r w:rsidRPr="00930426">
              <w:rPr>
                <w:sz w:val="28"/>
                <w:szCs w:val="28"/>
              </w:rPr>
              <w:t>Уход детей  домой.</w:t>
            </w:r>
          </w:p>
        </w:tc>
      </w:tr>
    </w:tbl>
    <w:p w:rsidR="004C5BBB" w:rsidRDefault="004C5BBB" w:rsidP="004C5BBB">
      <w:pPr>
        <w:jc w:val="both"/>
        <w:rPr>
          <w:sz w:val="28"/>
          <w:szCs w:val="28"/>
        </w:rPr>
      </w:pPr>
    </w:p>
    <w:p w:rsidR="004C5BBB" w:rsidRPr="00B43B4D" w:rsidRDefault="004C5BBB" w:rsidP="004C5BBB">
      <w:pPr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    </w:t>
      </w:r>
      <w:r>
        <w:rPr>
          <w:sz w:val="28"/>
          <w:szCs w:val="28"/>
        </w:rPr>
        <w:t>9</w:t>
      </w:r>
      <w:r w:rsidRPr="00B43B4D">
        <w:rPr>
          <w:sz w:val="28"/>
          <w:szCs w:val="28"/>
        </w:rPr>
        <w:t>. Старшей вожатой Болотновой Е.В. разработать  утвердить программу детского  оздоровительного лагеря.</w:t>
      </w:r>
    </w:p>
    <w:p w:rsidR="004C5BBB" w:rsidRPr="00B43B4D" w:rsidRDefault="004C5BBB" w:rsidP="004C5BBB">
      <w:pPr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    </w:t>
      </w:r>
      <w:r>
        <w:rPr>
          <w:sz w:val="28"/>
          <w:szCs w:val="28"/>
        </w:rPr>
        <w:t>10</w:t>
      </w:r>
      <w:r w:rsidRPr="00B43B4D">
        <w:rPr>
          <w:sz w:val="28"/>
          <w:szCs w:val="28"/>
        </w:rPr>
        <w:t>.  Утвердить списки детей отдыхающих  в детском оздоровительном лагере с дневным пребыван</w:t>
      </w:r>
      <w:r>
        <w:rPr>
          <w:sz w:val="28"/>
          <w:szCs w:val="28"/>
        </w:rPr>
        <w:t xml:space="preserve">ием. </w:t>
      </w:r>
    </w:p>
    <w:p w:rsidR="004C5BBB" w:rsidRPr="000B3A78" w:rsidRDefault="004C5BBB" w:rsidP="004C5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5F78">
        <w:rPr>
          <w:sz w:val="28"/>
          <w:szCs w:val="28"/>
        </w:rPr>
        <w:t xml:space="preserve">11. </w:t>
      </w:r>
      <w:r w:rsidRPr="00B315BF">
        <w:rPr>
          <w:sz w:val="28"/>
          <w:szCs w:val="28"/>
        </w:rPr>
        <w:t xml:space="preserve">Контроль за выполнением настоящего приказа возложить на начальника летнего лагеря с дневным прибыванием </w:t>
      </w:r>
      <w:proofErr w:type="gramStart"/>
      <w:r w:rsidRPr="00B315BF">
        <w:rPr>
          <w:sz w:val="28"/>
          <w:szCs w:val="28"/>
        </w:rPr>
        <w:t>Надобных</w:t>
      </w:r>
      <w:proofErr w:type="gramEnd"/>
      <w:r w:rsidRPr="00B315BF">
        <w:rPr>
          <w:sz w:val="28"/>
          <w:szCs w:val="28"/>
        </w:rPr>
        <w:t xml:space="preserve"> Е.И.</w:t>
      </w:r>
    </w:p>
    <w:p w:rsidR="004C5BBB" w:rsidRPr="00475F78" w:rsidRDefault="004C5BBB" w:rsidP="004C5BBB">
      <w:pPr>
        <w:rPr>
          <w:sz w:val="28"/>
          <w:szCs w:val="28"/>
        </w:rPr>
      </w:pPr>
    </w:p>
    <w:p w:rsidR="004C5BBB" w:rsidRPr="00405FF8" w:rsidRDefault="004C5BBB" w:rsidP="004C5BBB">
      <w:pPr>
        <w:jc w:val="center"/>
        <w:rPr>
          <w:sz w:val="28"/>
          <w:szCs w:val="28"/>
          <w:highlight w:val="cyan"/>
        </w:rPr>
      </w:pPr>
    </w:p>
    <w:p w:rsidR="004C5BBB" w:rsidRPr="00B43B4D" w:rsidRDefault="004C5BBB" w:rsidP="004C5BBB">
      <w:pPr>
        <w:jc w:val="center"/>
        <w:rPr>
          <w:sz w:val="28"/>
          <w:szCs w:val="28"/>
        </w:rPr>
      </w:pPr>
      <w:r w:rsidRPr="00B43B4D">
        <w:rPr>
          <w:sz w:val="28"/>
          <w:szCs w:val="28"/>
        </w:rPr>
        <w:t>Директор ш</w:t>
      </w:r>
      <w:r>
        <w:rPr>
          <w:sz w:val="28"/>
          <w:szCs w:val="28"/>
        </w:rPr>
        <w:t>колы                         Ю.А. Бурминов</w:t>
      </w:r>
    </w:p>
    <w:p w:rsidR="004C5BBB" w:rsidRPr="00405FF8" w:rsidRDefault="004C5BBB" w:rsidP="004C5BBB">
      <w:pPr>
        <w:jc w:val="both"/>
        <w:rPr>
          <w:sz w:val="28"/>
          <w:szCs w:val="28"/>
          <w:highlight w:val="cyan"/>
        </w:rPr>
      </w:pPr>
    </w:p>
    <w:p w:rsidR="004C5BBB" w:rsidRPr="00405FF8" w:rsidRDefault="004C5BBB" w:rsidP="004C5BBB">
      <w:pPr>
        <w:tabs>
          <w:tab w:val="num" w:pos="0"/>
        </w:tabs>
        <w:adjustRightInd w:val="0"/>
        <w:jc w:val="both"/>
        <w:rPr>
          <w:sz w:val="28"/>
          <w:szCs w:val="28"/>
          <w:highlight w:val="cyan"/>
        </w:rPr>
      </w:pPr>
    </w:p>
    <w:p w:rsidR="004C5BBB" w:rsidRPr="00B43B4D" w:rsidRDefault="004C5BBB" w:rsidP="004C5BBB">
      <w:pPr>
        <w:tabs>
          <w:tab w:val="num" w:pos="0"/>
        </w:tabs>
        <w:adjustRightInd w:val="0"/>
        <w:jc w:val="both"/>
        <w:rPr>
          <w:sz w:val="28"/>
          <w:szCs w:val="28"/>
        </w:rPr>
      </w:pPr>
      <w:r w:rsidRPr="00B43B4D">
        <w:rPr>
          <w:sz w:val="28"/>
          <w:szCs w:val="28"/>
        </w:rPr>
        <w:t xml:space="preserve">С приказом </w:t>
      </w:r>
      <w:proofErr w:type="gramStart"/>
      <w:r w:rsidRPr="00B43B4D">
        <w:rPr>
          <w:sz w:val="28"/>
          <w:szCs w:val="28"/>
        </w:rPr>
        <w:t>ознакомлены</w:t>
      </w:r>
      <w:proofErr w:type="gramEnd"/>
      <w:r w:rsidRPr="00B43B4D">
        <w:rPr>
          <w:sz w:val="28"/>
          <w:szCs w:val="28"/>
        </w:rPr>
        <w:t>:</w:t>
      </w:r>
    </w:p>
    <w:p w:rsidR="004C5BBB" w:rsidRPr="00B43B4D" w:rsidRDefault="004C5BBB" w:rsidP="004C5BBB">
      <w:pPr>
        <w:tabs>
          <w:tab w:val="num" w:pos="0"/>
        </w:tabs>
        <w:adjustRightInd w:val="0"/>
        <w:jc w:val="both"/>
        <w:rPr>
          <w:sz w:val="28"/>
          <w:szCs w:val="28"/>
        </w:rPr>
      </w:pPr>
      <w:r w:rsidRPr="00B43B4D">
        <w:rPr>
          <w:sz w:val="28"/>
          <w:szCs w:val="28"/>
        </w:rPr>
        <w:tab/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4177"/>
        <w:gridCol w:w="1995"/>
        <w:gridCol w:w="1694"/>
      </w:tblGrid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 xml:space="preserve">№ </w:t>
            </w:r>
            <w:proofErr w:type="gramStart"/>
            <w:r w:rsidRPr="00B43B4D">
              <w:rPr>
                <w:sz w:val="28"/>
                <w:szCs w:val="28"/>
              </w:rPr>
              <w:t>п</w:t>
            </w:r>
            <w:proofErr w:type="gramEnd"/>
            <w:r w:rsidRPr="00B43B4D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Подпись</w:t>
            </w:r>
          </w:p>
        </w:tc>
      </w:tr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Бурминова З.П.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Болотнова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Скорых И.И.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Сыроватская Т.В.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Шишкин А.П.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5BBB" w:rsidRPr="00B43B4D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Ткачева В.П.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B43B4D">
              <w:rPr>
                <w:sz w:val="28"/>
                <w:szCs w:val="28"/>
              </w:rPr>
              <w:t>Бычкова О.И.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B43B4D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Заздравных Т.Н.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Куцыкова С.Ю.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Поданев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Гадяцкий А.И.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</w:tc>
      </w:tr>
      <w:tr w:rsidR="004C5BBB" w:rsidRPr="00405FF8" w:rsidTr="00372D9C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Надобных Е.И.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Default="004C5BBB" w:rsidP="00372D9C">
            <w:pPr>
              <w:jc w:val="center"/>
            </w:pPr>
            <w:r w:rsidRPr="00C9170F">
              <w:rPr>
                <w:sz w:val="28"/>
                <w:szCs w:val="28"/>
              </w:rPr>
              <w:t>20.05.2024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BB" w:rsidRPr="00405FF8" w:rsidRDefault="004C5BBB" w:rsidP="00372D9C">
            <w:pPr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</w:tc>
      </w:tr>
    </w:tbl>
    <w:p w:rsidR="004C5BBB" w:rsidRPr="00405FF8" w:rsidRDefault="004C5BBB" w:rsidP="004C5BBB"/>
    <w:p w:rsidR="004C5BBB" w:rsidRPr="00405FF8" w:rsidRDefault="004C5BBB" w:rsidP="004C5BBB">
      <w:pPr>
        <w:rPr>
          <w:color w:val="00FF00"/>
        </w:rPr>
      </w:pPr>
    </w:p>
    <w:p w:rsidR="004C5BBB" w:rsidRDefault="004C5BBB" w:rsidP="004C5BBB">
      <w:pPr>
        <w:rPr>
          <w:color w:val="00FF00"/>
        </w:rPr>
      </w:pPr>
    </w:p>
    <w:p w:rsidR="004C5BBB" w:rsidRDefault="004C5BBB" w:rsidP="004C5BBB">
      <w:pPr>
        <w:rPr>
          <w:color w:val="00FF00"/>
        </w:rPr>
      </w:pPr>
    </w:p>
    <w:p w:rsidR="004C5BBB" w:rsidRDefault="004C5BBB" w:rsidP="004C5BBB"/>
    <w:p w:rsidR="004C5BBB" w:rsidRDefault="004C5BBB" w:rsidP="004C5BBB"/>
    <w:p w:rsidR="004C5BBB" w:rsidRDefault="004C5BBB" w:rsidP="004C5BBB"/>
    <w:p w:rsidR="00135164" w:rsidRDefault="00135164"/>
    <w:sectPr w:rsidR="00135164" w:rsidSect="004C5B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BB"/>
    <w:rsid w:val="00135164"/>
    <w:rsid w:val="004C5BBB"/>
    <w:rsid w:val="00B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5BBB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B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5BBB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C5B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4C5BBB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C5B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qFormat/>
    <w:rsid w:val="004C5B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4336682/53f89421bbdaf741eb2d1ecc4ddb4c33/" TargetMode="External"/><Relationship Id="rId4" Type="http://schemas.openxmlformats.org/officeDocument/2006/relationships/hyperlink" Target="http://base.garant.ru/743366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10556</Characters>
  <Application>Microsoft Office Word</Application>
  <DocSecurity>0</DocSecurity>
  <Lines>87</Lines>
  <Paragraphs>24</Paragraphs>
  <ScaleCrop>false</ScaleCrop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2024-06-08T20:09:00Z</dcterms:created>
  <dcterms:modified xsi:type="dcterms:W3CDTF">2024-06-08T20:10:00Z</dcterms:modified>
</cp:coreProperties>
</file>